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6D4C1E">
          <w:rPr>
            <w:rFonts w:ascii="Times New Roman" w:eastAsia="Times New Roman" w:hAnsi="Times New Roman" w:cs="Times New Roman"/>
            <w:noProof/>
            <w:color w:val="0180A6"/>
            <w:sz w:val="36"/>
            <w:szCs w:val="36"/>
            <w:lang w:eastAsia="pt-BR"/>
          </w:rPr>
          <w:drawing>
            <wp:inline distT="0" distB="0" distL="0" distR="0" wp14:anchorId="7600B8EF" wp14:editId="14C39061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D4C1E">
          <w:rPr>
            <w:rFonts w:ascii="Times New Roman" w:eastAsia="Times New Roman" w:hAnsi="Times New Roman" w:cs="Times New Roman"/>
            <w:color w:val="0180A6"/>
            <w:sz w:val="36"/>
            <w:szCs w:val="36"/>
            <w:lang w:eastAsia="pt-BR"/>
          </w:rPr>
          <w:t> Câmara Municipal de Armação dos Búzios</w:t>
        </w:r>
        <w:r w:rsidRPr="006D4C1E">
          <w:rPr>
            <w:rFonts w:ascii="Times New Roman" w:eastAsia="Times New Roman" w:hAnsi="Times New Roman" w:cs="Times New Roman"/>
            <w:color w:val="0180A6"/>
            <w:sz w:val="36"/>
            <w:szCs w:val="36"/>
            <w:lang w:eastAsia="pt-BR"/>
          </w:rPr>
          <w:br/>
        </w:r>
        <w:r w:rsidRPr="006D4C1E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6D4C1E" w:rsidRPr="006D4C1E" w:rsidRDefault="006D4C1E" w:rsidP="006D4C1E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6D4C1E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6D4C1E" w:rsidRPr="006D4C1E" w:rsidRDefault="006D4C1E" w:rsidP="006D4C1E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6D4C1E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6D4C1E" w:rsidRPr="006D4C1E" w:rsidRDefault="006D4C1E" w:rsidP="006D4C1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6D4C1E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217, de 16 de fevereiro de 2016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217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16 de Fevereiro de 2016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6D4C1E" w:rsidRPr="006D4C1E" w:rsidRDefault="006D4C1E" w:rsidP="006D4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Aprovada as contas de gestão do Chefe do Poder Executivo no exercício 2014.</w:t>
      </w:r>
    </w:p>
    <w:p w:rsidR="006D4C1E" w:rsidRPr="006D4C1E" w:rsidRDefault="006D4C1E" w:rsidP="006D4C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6D4C1E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6D4C1E" w:rsidRPr="006D4C1E" w:rsidRDefault="006D4C1E" w:rsidP="006D4C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C1E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46040"/>
      <w:bookmarkEnd w:id="0"/>
      <w:r w:rsidRPr="006D4C1E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ARMAÇÃO DOS BÚZIOS, por seus representantes legais, DECRETA: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46042"/>
      <w:r w:rsidRPr="006D4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1"/>
      <w:r w:rsidRPr="006D4C1E">
        <w:rPr>
          <w:rFonts w:ascii="Times New Roman" w:eastAsia="Times New Roman" w:hAnsi="Times New Roman" w:cs="Times New Roman"/>
          <w:sz w:val="28"/>
          <w:szCs w:val="28"/>
          <w:lang w:eastAsia="pt-BR"/>
        </w:rPr>
        <w:t>  Ficam aprovadas as contas de gestão do Chefe do Poder Executivo no exercício 2014.</w:t>
      </w:r>
    </w:p>
    <w:p w:rsidR="006D4C1E" w:rsidRPr="006D4C1E" w:rsidRDefault="006D4C1E" w:rsidP="006D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46044"/>
      <w:r w:rsidRPr="006D4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2"/>
      <w:r w:rsidRPr="006D4C1E">
        <w:rPr>
          <w:rFonts w:ascii="Times New Roman" w:eastAsia="Times New Roman" w:hAnsi="Times New Roman" w:cs="Times New Roman"/>
          <w:sz w:val="28"/>
          <w:szCs w:val="28"/>
          <w:lang w:eastAsia="pt-BR"/>
        </w:rPr>
        <w:t>  Este Decreto Legislativo entrará em vigor na data da sua publicação, revogando-se todas as disposições em contrário.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7"/>
        <w:gridCol w:w="7"/>
        <w:gridCol w:w="7"/>
        <w:gridCol w:w="7"/>
      </w:tblGrid>
      <w:tr w:rsidR="006D4C1E" w:rsidRPr="006D4C1E" w:rsidTr="006D4C1E">
        <w:trPr>
          <w:trHeight w:val="1215"/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6D4C1E" w:rsidRPr="006D4C1E" w:rsidRDefault="006D4C1E" w:rsidP="006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bookmarkStart w:id="3" w:name="46045"/>
            <w:bookmarkEnd w:id="3"/>
            <w:r w:rsidRPr="006D4C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Sala das Sessões, 16 de Fevereiro de 2016</w:t>
            </w:r>
          </w:p>
        </w:tc>
      </w:tr>
      <w:tr w:rsidR="006D4C1E" w:rsidRPr="006D4C1E" w:rsidTr="006D4C1E">
        <w:trPr>
          <w:trHeight w:val="555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8"/>
              <w:gridCol w:w="4313"/>
              <w:gridCol w:w="40"/>
            </w:tblGrid>
            <w:tr w:rsidR="006D4C1E" w:rsidRPr="006D4C1E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D4C1E" w:rsidRPr="006D4C1E" w:rsidRDefault="006D4C1E" w:rsidP="006D4C1E">
                  <w:pPr>
                    <w:spacing w:after="1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_______________________________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CARLOS HENRIQUES PINTO GOMES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D4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Presidente</w:t>
                  </w:r>
                </w:p>
              </w:tc>
            </w:tr>
            <w:tr w:rsidR="006D4C1E" w:rsidRPr="006D4C1E">
              <w:trPr>
                <w:jc w:val="center"/>
              </w:trPr>
              <w:tc>
                <w:tcPr>
                  <w:tcW w:w="0" w:type="auto"/>
                  <w:tcMar>
                    <w:top w:w="6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4C1E" w:rsidRPr="006D4C1E" w:rsidRDefault="006D4C1E" w:rsidP="006D4C1E">
                  <w:pPr>
                    <w:spacing w:after="1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  <w:t>_____________________________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MESSIAS CARVALHO DA SILVA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D4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1º Secretário</w:t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4C1E" w:rsidRPr="006D4C1E" w:rsidRDefault="006D4C1E" w:rsidP="006D4C1E">
                  <w:pPr>
                    <w:spacing w:after="1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_______________________________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JOICE LÚCIA COSTA DOS SANTOS</w:t>
                  </w:r>
                  <w:r w:rsidRPr="006D4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D4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2º Secretário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C1E" w:rsidRPr="006D4C1E" w:rsidRDefault="006D4C1E" w:rsidP="006D4C1E">
                  <w:pPr>
                    <w:spacing w:after="12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6D4C1E" w:rsidRPr="006D4C1E" w:rsidRDefault="006D4C1E" w:rsidP="006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C1E" w:rsidRPr="006D4C1E" w:rsidRDefault="006D4C1E" w:rsidP="006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C1E" w:rsidRPr="006D4C1E" w:rsidRDefault="006D4C1E" w:rsidP="006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C1E" w:rsidRPr="006D4C1E" w:rsidRDefault="006D4C1E" w:rsidP="006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C1E" w:rsidRPr="006D4C1E" w:rsidRDefault="006D4C1E" w:rsidP="006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85DBE" w:rsidRDefault="00C85DBE">
      <w:bookmarkStart w:id="4" w:name="_GoBack"/>
      <w:bookmarkEnd w:id="4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657"/>
    <w:multiLevelType w:val="multilevel"/>
    <w:tmpl w:val="D6E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1E"/>
    <w:rsid w:val="006D4C1E"/>
    <w:rsid w:val="00B06230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592-9908-478C-9968-108D4DE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87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11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1959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7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671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70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1504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1592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1504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2023-04-28T13:34:00Z</dcterms:created>
  <dcterms:modified xsi:type="dcterms:W3CDTF">2023-04-28T13:35:00Z</dcterms:modified>
</cp:coreProperties>
</file>